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26A" w:rsidRPr="001B7333" w:rsidRDefault="009F1E94">
      <w:pPr>
        <w:spacing w:line="480" w:lineRule="auto"/>
        <w:jc w:val="center"/>
        <w:rPr>
          <w:rFonts w:ascii="仿宋_GB2312" w:eastAsia="仿宋_GB2312" w:hint="eastAsia"/>
          <w:sz w:val="44"/>
          <w:szCs w:val="44"/>
        </w:rPr>
      </w:pPr>
      <w:r w:rsidRPr="001B7333">
        <w:rPr>
          <w:rFonts w:ascii="仿宋_GB2312" w:eastAsia="仿宋_GB2312" w:hint="eastAsia"/>
          <w:sz w:val="44"/>
          <w:szCs w:val="44"/>
        </w:rPr>
        <w:t>浙江政务服务网个人账号</w:t>
      </w:r>
      <w:r w:rsidRPr="001B7333">
        <w:rPr>
          <w:rFonts w:ascii="仿宋_GB2312" w:eastAsia="仿宋_GB2312" w:hint="eastAsia"/>
          <w:sz w:val="44"/>
          <w:szCs w:val="44"/>
        </w:rPr>
        <w:t>证件类型为护照</w:t>
      </w:r>
    </w:p>
    <w:p w:rsidR="00D570A1" w:rsidRDefault="00EA526A">
      <w:pPr>
        <w:spacing w:line="480" w:lineRule="auto"/>
        <w:jc w:val="center"/>
        <w:rPr>
          <w:rFonts w:ascii="仿宋_GB2312" w:eastAsia="仿宋_GB2312" w:hint="eastAsia"/>
          <w:sz w:val="44"/>
          <w:szCs w:val="44"/>
        </w:rPr>
      </w:pPr>
      <w:r w:rsidRPr="001B7333">
        <w:rPr>
          <w:rFonts w:ascii="仿宋_GB2312" w:eastAsia="仿宋_GB2312" w:hint="eastAsia"/>
          <w:sz w:val="44"/>
          <w:szCs w:val="44"/>
        </w:rPr>
        <w:t>与认定系统</w:t>
      </w:r>
      <w:r w:rsidR="009828B0" w:rsidRPr="001B7333">
        <w:rPr>
          <w:rFonts w:ascii="仿宋_GB2312" w:eastAsia="仿宋_GB2312" w:hint="eastAsia"/>
          <w:sz w:val="44"/>
          <w:szCs w:val="44"/>
        </w:rPr>
        <w:t>衔接</w:t>
      </w:r>
      <w:r w:rsidR="009F1E94" w:rsidRPr="001B7333">
        <w:rPr>
          <w:rFonts w:ascii="仿宋_GB2312" w:eastAsia="仿宋_GB2312" w:hint="eastAsia"/>
          <w:sz w:val="44"/>
          <w:szCs w:val="44"/>
        </w:rPr>
        <w:t>操作</w:t>
      </w:r>
      <w:r w:rsidR="001B7333" w:rsidRPr="001B7333">
        <w:rPr>
          <w:rFonts w:ascii="仿宋_GB2312" w:eastAsia="仿宋_GB2312" w:hint="eastAsia"/>
          <w:sz w:val="44"/>
          <w:szCs w:val="44"/>
        </w:rPr>
        <w:t>指南</w:t>
      </w:r>
    </w:p>
    <w:p w:rsidR="001B7333" w:rsidRPr="001B7333" w:rsidRDefault="001B7333">
      <w:pPr>
        <w:spacing w:line="480" w:lineRule="auto"/>
        <w:jc w:val="center"/>
        <w:rPr>
          <w:rFonts w:ascii="仿宋_GB2312" w:eastAsia="仿宋_GB2312" w:hint="eastAsia"/>
          <w:sz w:val="44"/>
          <w:szCs w:val="44"/>
        </w:rPr>
      </w:pPr>
    </w:p>
    <w:p w:rsidR="00D570A1" w:rsidRPr="001B7333" w:rsidRDefault="001B7333">
      <w:pPr>
        <w:spacing w:line="360" w:lineRule="auto"/>
        <w:rPr>
          <w:rFonts w:ascii="仿宋_GB2312" w:eastAsia="仿宋_GB2312" w:hAnsi="宋体" w:cs="宋体" w:hint="eastAsia"/>
          <w:sz w:val="24"/>
        </w:rPr>
      </w:pPr>
      <w:r w:rsidRPr="001B7333">
        <w:rPr>
          <w:rFonts w:ascii="仿宋_GB2312" w:eastAsia="仿宋_GB2312" w:hint="eastAsia"/>
          <w:sz w:val="24"/>
        </w:rPr>
        <w:t>说明：本指南</w:t>
      </w:r>
      <w:r w:rsidR="009828B0" w:rsidRPr="001B7333">
        <w:rPr>
          <w:rFonts w:ascii="仿宋_GB2312" w:eastAsia="仿宋_GB2312" w:hint="eastAsia"/>
          <w:sz w:val="24"/>
        </w:rPr>
        <w:t>适用于没有身份证、台港澳居住证、永久</w:t>
      </w:r>
      <w:r w:rsidR="009828B0" w:rsidRPr="001B7333">
        <w:rPr>
          <w:rFonts w:ascii="仿宋_GB2312" w:eastAsia="仿宋_GB2312" w:hAnsi="宋体" w:cs="宋体" w:hint="eastAsia"/>
          <w:sz w:val="24"/>
        </w:rPr>
        <w:t>居留证（绿卡）的人才，以护照在省政务网注册账号，登录人才分类认定系统</w:t>
      </w:r>
      <w:r>
        <w:rPr>
          <w:rFonts w:ascii="仿宋_GB2312" w:eastAsia="仿宋_GB2312" w:hAnsi="宋体" w:cs="宋体" w:hint="eastAsia"/>
          <w:sz w:val="24"/>
        </w:rPr>
        <w:t>后，</w:t>
      </w:r>
      <w:r w:rsidR="009828B0" w:rsidRPr="001B7333">
        <w:rPr>
          <w:rFonts w:ascii="仿宋_GB2312" w:eastAsia="仿宋_GB2312" w:hAnsi="宋体" w:cs="宋体" w:hint="eastAsia"/>
          <w:sz w:val="24"/>
        </w:rPr>
        <w:t>如何与认定系统中的浙江省海外高层次人才居住证（红卡）或外国人工作证进行关联。</w:t>
      </w:r>
    </w:p>
    <w:p w:rsidR="009828B0" w:rsidRPr="009828B0" w:rsidRDefault="009828B0">
      <w:pPr>
        <w:spacing w:line="360" w:lineRule="auto"/>
        <w:rPr>
          <w:rFonts w:ascii="仿宋_GB2312" w:eastAsia="仿宋_GB2312" w:hint="eastAsia"/>
          <w:sz w:val="24"/>
        </w:rPr>
      </w:pPr>
    </w:p>
    <w:p w:rsidR="00D570A1" w:rsidRPr="00EA526A" w:rsidRDefault="00D570A1">
      <w:pPr>
        <w:pStyle w:val="10"/>
        <w:tabs>
          <w:tab w:val="right" w:leader="dot" w:pos="8290"/>
        </w:tabs>
        <w:rPr>
          <w:rFonts w:ascii="仿宋_GB2312" w:eastAsia="仿宋_GB2312" w:hint="eastAsia"/>
        </w:rPr>
      </w:pPr>
      <w:r w:rsidRPr="00EA526A">
        <w:rPr>
          <w:rFonts w:ascii="仿宋_GB2312" w:eastAsia="仿宋_GB2312" w:hint="eastAsia"/>
          <w:sz w:val="24"/>
        </w:rPr>
        <w:fldChar w:fldCharType="begin"/>
      </w:r>
      <w:r w:rsidR="009F1E94" w:rsidRPr="00EA526A">
        <w:rPr>
          <w:rFonts w:ascii="仿宋_GB2312" w:eastAsia="仿宋_GB2312" w:hint="eastAsia"/>
          <w:sz w:val="24"/>
        </w:rPr>
        <w:instrText xml:space="preserve"> TOC \o "1-3" \h \z \u </w:instrText>
      </w:r>
      <w:r w:rsidRPr="00EA526A">
        <w:rPr>
          <w:rFonts w:ascii="仿宋_GB2312" w:eastAsia="仿宋_GB2312" w:hint="eastAsia"/>
          <w:sz w:val="24"/>
        </w:rPr>
        <w:fldChar w:fldCharType="separate"/>
      </w:r>
      <w:hyperlink w:anchor="_Toc38278097" w:history="1">
        <w:r w:rsidR="009F1E94" w:rsidRPr="00EA526A">
          <w:rPr>
            <w:rStyle w:val="a5"/>
            <w:rFonts w:ascii="仿宋_GB2312" w:eastAsia="仿宋_GB2312" w:hint="eastAsia"/>
          </w:rPr>
          <w:t>1</w:t>
        </w:r>
        <w:r w:rsidR="009F1E94" w:rsidRPr="00EA526A">
          <w:rPr>
            <w:rStyle w:val="a5"/>
            <w:rFonts w:ascii="仿宋_GB2312" w:eastAsia="仿宋_GB2312" w:hint="eastAsia"/>
          </w:rPr>
          <w:t>、登录系统</w:t>
        </w:r>
        <w:r w:rsidR="009F1E94" w:rsidRPr="00EA526A">
          <w:rPr>
            <w:rFonts w:ascii="仿宋_GB2312" w:eastAsia="仿宋_GB2312" w:hint="eastAsia"/>
          </w:rPr>
          <w:tab/>
        </w:r>
        <w:r w:rsidRPr="00EA526A">
          <w:rPr>
            <w:rFonts w:ascii="仿宋_GB2312" w:eastAsia="仿宋_GB2312" w:hint="eastAsia"/>
          </w:rPr>
          <w:fldChar w:fldCharType="begin"/>
        </w:r>
        <w:r w:rsidR="009F1E94" w:rsidRPr="00EA526A">
          <w:rPr>
            <w:rFonts w:ascii="仿宋_GB2312" w:eastAsia="仿宋_GB2312" w:hint="eastAsia"/>
          </w:rPr>
          <w:instrText xml:space="preserve"> PAGEREF _Toc38278097 \h </w:instrText>
        </w:r>
        <w:r w:rsidRPr="00EA526A">
          <w:rPr>
            <w:rFonts w:ascii="仿宋_GB2312" w:eastAsia="仿宋_GB2312" w:hint="eastAsia"/>
          </w:rPr>
        </w:r>
        <w:r w:rsidRPr="00EA526A">
          <w:rPr>
            <w:rFonts w:ascii="仿宋_GB2312" w:eastAsia="仿宋_GB2312" w:hint="eastAsia"/>
          </w:rPr>
          <w:fldChar w:fldCharType="separate"/>
        </w:r>
        <w:r w:rsidR="009F1E94" w:rsidRPr="00EA526A">
          <w:rPr>
            <w:rFonts w:ascii="仿宋_GB2312" w:eastAsia="仿宋_GB2312" w:hint="eastAsia"/>
          </w:rPr>
          <w:t>1</w:t>
        </w:r>
        <w:r w:rsidRPr="00EA526A">
          <w:rPr>
            <w:rFonts w:ascii="仿宋_GB2312" w:eastAsia="仿宋_GB2312" w:hint="eastAsia"/>
          </w:rPr>
          <w:fldChar w:fldCharType="end"/>
        </w:r>
      </w:hyperlink>
    </w:p>
    <w:p w:rsidR="00D570A1" w:rsidRPr="00EA526A" w:rsidRDefault="00D570A1">
      <w:pPr>
        <w:pStyle w:val="10"/>
        <w:tabs>
          <w:tab w:val="right" w:leader="dot" w:pos="8290"/>
        </w:tabs>
        <w:rPr>
          <w:rFonts w:ascii="仿宋_GB2312" w:eastAsia="仿宋_GB2312" w:hint="eastAsia"/>
        </w:rPr>
      </w:pPr>
      <w:hyperlink w:anchor="_Toc38278098" w:history="1">
        <w:r w:rsidR="009F1E94" w:rsidRPr="00EA526A">
          <w:rPr>
            <w:rStyle w:val="a5"/>
            <w:rFonts w:ascii="仿宋_GB2312" w:eastAsia="仿宋_GB2312" w:hint="eastAsia"/>
          </w:rPr>
          <w:t>2</w:t>
        </w:r>
        <w:r w:rsidR="009F1E94" w:rsidRPr="00EA526A">
          <w:rPr>
            <w:rStyle w:val="a5"/>
            <w:rFonts w:ascii="仿宋_GB2312" w:eastAsia="仿宋_GB2312" w:hint="eastAsia"/>
          </w:rPr>
          <w:t>、证件信息修改</w:t>
        </w:r>
        <w:r w:rsidR="009F1E94" w:rsidRPr="00EA526A">
          <w:rPr>
            <w:rFonts w:ascii="仿宋_GB2312" w:eastAsia="仿宋_GB2312" w:hint="eastAsia"/>
          </w:rPr>
          <w:tab/>
        </w:r>
        <w:r w:rsidRPr="00EA526A">
          <w:rPr>
            <w:rFonts w:ascii="仿宋_GB2312" w:eastAsia="仿宋_GB2312" w:hint="eastAsia"/>
          </w:rPr>
          <w:fldChar w:fldCharType="begin"/>
        </w:r>
        <w:r w:rsidR="009F1E94" w:rsidRPr="00EA526A">
          <w:rPr>
            <w:rFonts w:ascii="仿宋_GB2312" w:eastAsia="仿宋_GB2312" w:hint="eastAsia"/>
          </w:rPr>
          <w:instrText xml:space="preserve"> PAGEREF _Toc38278098 \h </w:instrText>
        </w:r>
        <w:r w:rsidRPr="00EA526A">
          <w:rPr>
            <w:rFonts w:ascii="仿宋_GB2312" w:eastAsia="仿宋_GB2312" w:hint="eastAsia"/>
          </w:rPr>
        </w:r>
        <w:r w:rsidRPr="00EA526A">
          <w:rPr>
            <w:rFonts w:ascii="仿宋_GB2312" w:eastAsia="仿宋_GB2312" w:hint="eastAsia"/>
          </w:rPr>
          <w:fldChar w:fldCharType="separate"/>
        </w:r>
        <w:r w:rsidR="009F1E94" w:rsidRPr="00EA526A">
          <w:rPr>
            <w:rFonts w:ascii="仿宋_GB2312" w:eastAsia="仿宋_GB2312" w:hint="eastAsia"/>
          </w:rPr>
          <w:t>3</w:t>
        </w:r>
        <w:r w:rsidRPr="00EA526A">
          <w:rPr>
            <w:rFonts w:ascii="仿宋_GB2312" w:eastAsia="仿宋_GB2312" w:hint="eastAsia"/>
          </w:rPr>
          <w:fldChar w:fldCharType="end"/>
        </w:r>
      </w:hyperlink>
    </w:p>
    <w:p w:rsidR="00D570A1" w:rsidRPr="00EA526A" w:rsidRDefault="00D570A1">
      <w:pPr>
        <w:pStyle w:val="10"/>
        <w:tabs>
          <w:tab w:val="right" w:leader="dot" w:pos="8290"/>
        </w:tabs>
        <w:rPr>
          <w:rFonts w:ascii="仿宋_GB2312" w:eastAsia="仿宋_GB2312" w:hint="eastAsia"/>
        </w:rPr>
      </w:pPr>
      <w:hyperlink w:anchor="_Toc38278099" w:history="1">
        <w:r w:rsidR="009F1E94" w:rsidRPr="00EA526A">
          <w:rPr>
            <w:rStyle w:val="a5"/>
            <w:rFonts w:ascii="仿宋_GB2312" w:eastAsia="仿宋_GB2312" w:hint="eastAsia"/>
          </w:rPr>
          <w:t>3</w:t>
        </w:r>
        <w:r w:rsidR="009F1E94" w:rsidRPr="00EA526A">
          <w:rPr>
            <w:rStyle w:val="a5"/>
            <w:rFonts w:ascii="仿宋_GB2312" w:eastAsia="仿宋_GB2312" w:hint="eastAsia"/>
          </w:rPr>
          <w:t>、如何将浙江政务服务网认证的证件类型修改为护照</w:t>
        </w:r>
        <w:r w:rsidR="009F1E94" w:rsidRPr="00EA526A">
          <w:rPr>
            <w:rFonts w:ascii="仿宋_GB2312" w:eastAsia="仿宋_GB2312" w:hint="eastAsia"/>
          </w:rPr>
          <w:tab/>
        </w:r>
        <w:r w:rsidRPr="00EA526A">
          <w:rPr>
            <w:rFonts w:ascii="仿宋_GB2312" w:eastAsia="仿宋_GB2312" w:hint="eastAsia"/>
          </w:rPr>
          <w:fldChar w:fldCharType="begin"/>
        </w:r>
        <w:r w:rsidR="009F1E94" w:rsidRPr="00EA526A">
          <w:rPr>
            <w:rFonts w:ascii="仿宋_GB2312" w:eastAsia="仿宋_GB2312" w:hint="eastAsia"/>
          </w:rPr>
          <w:instrText xml:space="preserve"> P</w:instrText>
        </w:r>
        <w:r w:rsidR="009F1E94" w:rsidRPr="00EA526A">
          <w:rPr>
            <w:rFonts w:ascii="仿宋_GB2312" w:eastAsia="仿宋_GB2312" w:hint="eastAsia"/>
          </w:rPr>
          <w:instrText xml:space="preserve">AGEREF _Toc38278099 \h </w:instrText>
        </w:r>
        <w:r w:rsidRPr="00EA526A">
          <w:rPr>
            <w:rFonts w:ascii="仿宋_GB2312" w:eastAsia="仿宋_GB2312" w:hint="eastAsia"/>
          </w:rPr>
        </w:r>
        <w:r w:rsidRPr="00EA526A">
          <w:rPr>
            <w:rFonts w:ascii="仿宋_GB2312" w:eastAsia="仿宋_GB2312" w:hint="eastAsia"/>
          </w:rPr>
          <w:fldChar w:fldCharType="separate"/>
        </w:r>
        <w:r w:rsidR="009F1E94" w:rsidRPr="00EA526A">
          <w:rPr>
            <w:rFonts w:ascii="仿宋_GB2312" w:eastAsia="仿宋_GB2312" w:hint="eastAsia"/>
          </w:rPr>
          <w:t>5</w:t>
        </w:r>
        <w:r w:rsidRPr="00EA526A">
          <w:rPr>
            <w:rFonts w:ascii="仿宋_GB2312" w:eastAsia="仿宋_GB2312" w:hint="eastAsia"/>
          </w:rPr>
          <w:fldChar w:fldCharType="end"/>
        </w:r>
      </w:hyperlink>
    </w:p>
    <w:p w:rsidR="00D570A1" w:rsidRPr="00EA526A" w:rsidRDefault="00D570A1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fldChar w:fldCharType="end"/>
      </w:r>
    </w:p>
    <w:p w:rsidR="00D570A1" w:rsidRPr="00EA526A" w:rsidRDefault="00D570A1">
      <w:pPr>
        <w:spacing w:line="360" w:lineRule="auto"/>
        <w:rPr>
          <w:rFonts w:ascii="仿宋_GB2312" w:eastAsia="仿宋_GB2312" w:hint="eastAsia"/>
          <w:sz w:val="24"/>
        </w:rPr>
      </w:pPr>
    </w:p>
    <w:p w:rsidR="00D570A1" w:rsidRPr="00EA526A" w:rsidRDefault="009F1E94">
      <w:pPr>
        <w:pStyle w:val="1"/>
        <w:rPr>
          <w:rFonts w:ascii="仿宋_GB2312" w:eastAsia="仿宋_GB2312" w:hint="eastAsia"/>
        </w:rPr>
      </w:pPr>
      <w:bookmarkStart w:id="0" w:name="_Toc38278097"/>
      <w:r w:rsidRPr="00EA526A">
        <w:rPr>
          <w:rFonts w:ascii="仿宋_GB2312" w:eastAsia="仿宋_GB2312" w:hint="eastAsia"/>
        </w:rPr>
        <w:t>1</w:t>
      </w:r>
      <w:r w:rsidRPr="00EA526A">
        <w:rPr>
          <w:rFonts w:ascii="仿宋_GB2312" w:eastAsia="仿宋_GB2312" w:hint="eastAsia"/>
        </w:rPr>
        <w:t>、登录系统</w:t>
      </w:r>
      <w:bookmarkEnd w:id="0"/>
    </w:p>
    <w:p w:rsidR="00D570A1" w:rsidRPr="00EA526A" w:rsidRDefault="009F1E94">
      <w:pPr>
        <w:widowControl/>
        <w:spacing w:line="360" w:lineRule="auto"/>
        <w:jc w:val="left"/>
        <w:rPr>
          <w:rFonts w:ascii="仿宋_GB2312" w:eastAsia="仿宋_GB2312" w:hAnsi="宋体" w:cs="宋体" w:hint="eastAsia"/>
          <w:kern w:val="0"/>
          <w:sz w:val="24"/>
        </w:rPr>
      </w:pPr>
      <w:r w:rsidRPr="00EA526A">
        <w:rPr>
          <w:rFonts w:ascii="仿宋_GB2312" w:eastAsia="仿宋_GB2312" w:hint="eastAsia"/>
          <w:sz w:val="24"/>
        </w:rPr>
        <w:t>“杭州市高层次人才人类认定申报管理系统”网址：</w:t>
      </w:r>
      <w:hyperlink r:id="rId7" w:history="1">
        <w:r w:rsidRPr="00EA526A">
          <w:rPr>
            <w:rFonts w:ascii="仿宋_GB2312" w:eastAsia="仿宋_GB2312" w:hAnsi="宋体" w:cs="宋体" w:hint="eastAsia"/>
            <w:color w:val="0000FF"/>
            <w:kern w:val="0"/>
            <w:sz w:val="24"/>
            <w:u w:val="single"/>
          </w:rPr>
          <w:t>http://rc.zjhz.hrss.gov.cn/</w:t>
        </w:r>
      </w:hyperlink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0500" cy="2978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选择个人登录</w:t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5270500" cy="3219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输入浙江政务服务网的个人账号密码后，登录到本系统</w:t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0500" cy="32175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D570A1">
      <w:pPr>
        <w:spacing w:line="360" w:lineRule="auto"/>
        <w:rPr>
          <w:rFonts w:ascii="仿宋_GB2312" w:eastAsia="仿宋_GB2312" w:hint="eastAsia"/>
          <w:sz w:val="24"/>
        </w:rPr>
      </w:pP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5270500" cy="2962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D570A1">
      <w:pPr>
        <w:spacing w:line="360" w:lineRule="auto"/>
        <w:rPr>
          <w:rFonts w:ascii="仿宋_GB2312" w:eastAsia="仿宋_GB2312" w:hint="eastAsia"/>
          <w:sz w:val="24"/>
        </w:rPr>
      </w:pPr>
    </w:p>
    <w:p w:rsidR="00D570A1" w:rsidRPr="00EA526A" w:rsidRDefault="009F1E94">
      <w:pPr>
        <w:pStyle w:val="1"/>
        <w:rPr>
          <w:rFonts w:ascii="仿宋_GB2312" w:eastAsia="仿宋_GB2312" w:hint="eastAsia"/>
          <w:szCs w:val="24"/>
        </w:rPr>
      </w:pPr>
      <w:bookmarkStart w:id="1" w:name="_Toc38278098"/>
      <w:r w:rsidRPr="00EA526A">
        <w:rPr>
          <w:rFonts w:ascii="仿宋_GB2312" w:eastAsia="仿宋_GB2312" w:hint="eastAsia"/>
        </w:rPr>
        <w:t>2</w:t>
      </w:r>
      <w:r w:rsidRPr="00EA526A">
        <w:rPr>
          <w:rFonts w:ascii="仿宋_GB2312" w:eastAsia="仿宋_GB2312" w:hint="eastAsia"/>
        </w:rPr>
        <w:t>、证件信息修改</w:t>
      </w:r>
      <w:bookmarkEnd w:id="1"/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进入申报系统后，会提示需要完善证件信息</w:t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0500" cy="2096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点击确定，跳转到证件信息维护页面</w:t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lastRenderedPageBreak/>
        <w:drawing>
          <wp:inline distT="0" distB="0" distL="0" distR="0">
            <wp:extent cx="5270500" cy="32981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申报证件类型，只能选择“</w:t>
      </w:r>
      <w:r w:rsidRPr="00EA526A">
        <w:rPr>
          <w:rFonts w:ascii="仿宋_GB2312" w:eastAsia="仿宋_GB2312" w:hint="eastAsia"/>
          <w:sz w:val="24"/>
        </w:rPr>
        <w:t>红卡</w:t>
      </w:r>
      <w:r w:rsidRPr="00EA526A">
        <w:rPr>
          <w:rFonts w:ascii="仿宋_GB2312" w:eastAsia="仿宋_GB2312" w:hint="eastAsia"/>
          <w:sz w:val="24"/>
        </w:rPr>
        <w:t>(</w:t>
      </w:r>
      <w:r w:rsidRPr="00EA526A">
        <w:rPr>
          <w:rFonts w:ascii="仿宋_GB2312" w:eastAsia="仿宋_GB2312" w:hint="eastAsia"/>
          <w:sz w:val="24"/>
        </w:rPr>
        <w:t>浙江省海外高层次人才居住证</w:t>
      </w:r>
      <w:r w:rsidRPr="00EA526A">
        <w:rPr>
          <w:rFonts w:ascii="仿宋_GB2312" w:eastAsia="仿宋_GB2312" w:hint="eastAsia"/>
          <w:sz w:val="24"/>
        </w:rPr>
        <w:t>)</w:t>
      </w:r>
      <w:r w:rsidRPr="00EA526A">
        <w:rPr>
          <w:rFonts w:ascii="仿宋_GB2312" w:eastAsia="仿宋_GB2312" w:hint="eastAsia"/>
          <w:sz w:val="24"/>
        </w:rPr>
        <w:t>”或“</w:t>
      </w:r>
      <w:r w:rsidRPr="00EA526A">
        <w:rPr>
          <w:rFonts w:ascii="仿宋_GB2312" w:eastAsia="仿宋_GB2312" w:hint="eastAsia"/>
          <w:sz w:val="24"/>
        </w:rPr>
        <w:t>外国人工作许可证</w:t>
      </w:r>
      <w:r w:rsidRPr="00EA526A">
        <w:rPr>
          <w:rFonts w:ascii="仿宋_GB2312" w:eastAsia="仿宋_GB2312" w:hint="eastAsia"/>
          <w:sz w:val="24"/>
        </w:rPr>
        <w:t>”，请根据实际情况</w:t>
      </w:r>
      <w:r w:rsidRPr="00EA526A">
        <w:rPr>
          <w:rFonts w:ascii="仿宋_GB2312" w:eastAsia="仿宋_GB2312" w:hint="eastAsia"/>
          <w:sz w:val="24"/>
        </w:rPr>
        <w:t>选择</w:t>
      </w:r>
      <w:r w:rsidRPr="00EA526A">
        <w:rPr>
          <w:rFonts w:ascii="仿宋_GB2312" w:eastAsia="仿宋_GB2312" w:hint="eastAsia"/>
          <w:sz w:val="24"/>
        </w:rPr>
        <w:t>填写</w:t>
      </w:r>
      <w:r w:rsidRPr="00EA526A">
        <w:rPr>
          <w:rFonts w:ascii="仿宋_GB2312" w:eastAsia="仿宋_GB2312" w:hint="eastAsia"/>
          <w:sz w:val="24"/>
        </w:rPr>
        <w:t>。（如果申请人已取得“</w:t>
      </w:r>
      <w:r w:rsidRPr="00EA526A">
        <w:rPr>
          <w:rFonts w:ascii="仿宋_GB2312" w:eastAsia="仿宋_GB2312" w:hAnsiTheme="minorEastAsia" w:hint="eastAsia"/>
          <w:sz w:val="24"/>
        </w:rPr>
        <w:t>外国人永久居留证</w:t>
      </w:r>
      <w:r w:rsidRPr="00EA526A">
        <w:rPr>
          <w:rFonts w:ascii="仿宋_GB2312" w:eastAsia="仿宋_GB2312" w:hAnsiTheme="minorEastAsia" w:hint="eastAsia"/>
          <w:sz w:val="24"/>
        </w:rPr>
        <w:t>”，请在浙江政务服务网通过“</w:t>
      </w:r>
      <w:r w:rsidRPr="00EA526A">
        <w:rPr>
          <w:rFonts w:ascii="仿宋_GB2312" w:eastAsia="仿宋_GB2312" w:hAnsiTheme="minorEastAsia" w:hint="eastAsia"/>
          <w:sz w:val="24"/>
        </w:rPr>
        <w:t>外国人永久居留证</w:t>
      </w:r>
      <w:r w:rsidRPr="00EA526A">
        <w:rPr>
          <w:rFonts w:ascii="仿宋_GB2312" w:eastAsia="仿宋_GB2312" w:hAnsiTheme="minorEastAsia" w:hint="eastAsia"/>
          <w:sz w:val="24"/>
        </w:rPr>
        <w:t>”进行实名认证后申报</w:t>
      </w:r>
      <w:r w:rsidRPr="00EA526A">
        <w:rPr>
          <w:rFonts w:ascii="仿宋_GB2312" w:eastAsia="仿宋_GB2312" w:hint="eastAsia"/>
          <w:sz w:val="24"/>
        </w:rPr>
        <w:t>。</w:t>
      </w:r>
      <w:r w:rsidRPr="00EA526A">
        <w:rPr>
          <w:rFonts w:ascii="仿宋_GB2312" w:eastAsia="仿宋_GB2312" w:hint="eastAsia"/>
          <w:sz w:val="24"/>
        </w:rPr>
        <w:t>）</w:t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noProof/>
          <w:sz w:val="24"/>
        </w:rPr>
        <w:drawing>
          <wp:inline distT="0" distB="0" distL="0" distR="0">
            <wp:extent cx="5270500" cy="31730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填写完成后，即可以进行申报</w:t>
      </w:r>
    </w:p>
    <w:p w:rsidR="00D570A1" w:rsidRPr="00EA526A" w:rsidRDefault="009F1E94">
      <w:pPr>
        <w:pStyle w:val="1"/>
        <w:rPr>
          <w:rFonts w:ascii="仿宋_GB2312" w:eastAsia="仿宋_GB2312" w:hint="eastAsia"/>
        </w:rPr>
      </w:pPr>
      <w:bookmarkStart w:id="2" w:name="_Toc38278099"/>
      <w:r w:rsidRPr="00EA526A">
        <w:rPr>
          <w:rFonts w:ascii="仿宋_GB2312" w:eastAsia="仿宋_GB2312" w:hint="eastAsia"/>
        </w:rPr>
        <w:lastRenderedPageBreak/>
        <w:t>3</w:t>
      </w:r>
      <w:r w:rsidRPr="00EA526A">
        <w:rPr>
          <w:rFonts w:ascii="仿宋_GB2312" w:eastAsia="仿宋_GB2312" w:hint="eastAsia"/>
        </w:rPr>
        <w:t>、如何将浙江政务服务网认证的证件类型修改为护照</w:t>
      </w:r>
      <w:bookmarkEnd w:id="2"/>
    </w:p>
    <w:p w:rsidR="00D570A1" w:rsidRPr="00EA526A" w:rsidRDefault="009F1E94">
      <w:pPr>
        <w:spacing w:line="360" w:lineRule="auto"/>
        <w:rPr>
          <w:rFonts w:ascii="仿宋_GB2312" w:eastAsia="仿宋_GB2312" w:hint="eastAsia"/>
          <w:sz w:val="24"/>
        </w:rPr>
      </w:pPr>
      <w:r w:rsidRPr="00EA526A">
        <w:rPr>
          <w:rFonts w:ascii="仿宋_GB2312" w:eastAsia="仿宋_GB2312" w:hint="eastAsia"/>
          <w:sz w:val="24"/>
        </w:rPr>
        <w:t>请联系浙江政务服务网客服，网址：</w:t>
      </w:r>
      <w:hyperlink r:id="rId15" w:history="1">
        <w:r w:rsidRPr="00EA526A">
          <w:rPr>
            <w:rFonts w:ascii="仿宋_GB2312" w:eastAsia="仿宋_GB2312" w:hint="eastAsia"/>
            <w:sz w:val="24"/>
          </w:rPr>
          <w:t>http://</w:t>
        </w:r>
        <w:bookmarkStart w:id="3" w:name="_GoBack"/>
        <w:bookmarkEnd w:id="3"/>
        <w:r w:rsidRPr="00EA526A">
          <w:rPr>
            <w:rFonts w:ascii="仿宋_GB2312" w:eastAsia="仿宋_GB2312" w:hint="eastAsia"/>
            <w:sz w:val="24"/>
          </w:rPr>
          <w:t>www.zjzwfw.gov.cn/</w:t>
        </w:r>
      </w:hyperlink>
    </w:p>
    <w:p w:rsidR="00D570A1" w:rsidRPr="00EA526A" w:rsidRDefault="00D570A1">
      <w:pPr>
        <w:spacing w:line="360" w:lineRule="auto"/>
        <w:jc w:val="right"/>
        <w:rPr>
          <w:rFonts w:ascii="仿宋_GB2312" w:eastAsia="仿宋_GB2312" w:hint="eastAsia"/>
          <w:sz w:val="24"/>
        </w:rPr>
      </w:pPr>
    </w:p>
    <w:sectPr w:rsidR="00D570A1" w:rsidRPr="00EA526A" w:rsidSect="00D570A1">
      <w:headerReference w:type="default" r:id="rId1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E94" w:rsidRDefault="009F1E94" w:rsidP="00D570A1">
      <w:r>
        <w:separator/>
      </w:r>
    </w:p>
  </w:endnote>
  <w:endnote w:type="continuationSeparator" w:id="1">
    <w:p w:rsidR="009F1E94" w:rsidRDefault="009F1E94" w:rsidP="00D57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HAKUYOCaoShu3500"/>
    <w:charset w:val="86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E94" w:rsidRDefault="009F1E94" w:rsidP="00D570A1">
      <w:r>
        <w:separator/>
      </w:r>
    </w:p>
  </w:footnote>
  <w:footnote w:type="continuationSeparator" w:id="1">
    <w:p w:rsidR="009F1E94" w:rsidRDefault="009F1E94" w:rsidP="00D57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0A1" w:rsidRDefault="009F1E94">
    <w:pPr>
      <w:pStyle w:val="a4"/>
      <w:jc w:val="right"/>
    </w:pPr>
    <w:r>
      <w:rPr>
        <w:rFonts w:hint="eastAsia"/>
        <w:sz w:val="24"/>
        <w:szCs w:val="24"/>
      </w:rPr>
      <w:t>杭州市高层次人才人类认定申报管理系统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0BC"/>
    <w:rsid w:val="FDFF3224"/>
    <w:rsid w:val="001420BC"/>
    <w:rsid w:val="001544C0"/>
    <w:rsid w:val="001B525D"/>
    <w:rsid w:val="001B7333"/>
    <w:rsid w:val="002A598A"/>
    <w:rsid w:val="002F4F4D"/>
    <w:rsid w:val="004876EF"/>
    <w:rsid w:val="0049440D"/>
    <w:rsid w:val="006043CE"/>
    <w:rsid w:val="009828B0"/>
    <w:rsid w:val="009F1E94"/>
    <w:rsid w:val="00A769D4"/>
    <w:rsid w:val="00BC7ED0"/>
    <w:rsid w:val="00D570A1"/>
    <w:rsid w:val="00D70350"/>
    <w:rsid w:val="00EA526A"/>
    <w:rsid w:val="00F2197C"/>
    <w:rsid w:val="7A3FB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A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570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570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7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D570A1"/>
  </w:style>
  <w:style w:type="character" w:styleId="a5">
    <w:name w:val="Hyperlink"/>
    <w:basedOn w:val="a0"/>
    <w:uiPriority w:val="99"/>
    <w:unhideWhenUsed/>
    <w:qFormat/>
    <w:rsid w:val="00D570A1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D570A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D570A1"/>
    <w:rPr>
      <w:b/>
      <w:bCs/>
      <w:kern w:val="44"/>
      <w:sz w:val="44"/>
      <w:szCs w:val="44"/>
    </w:rPr>
  </w:style>
  <w:style w:type="character" w:customStyle="1" w:styleId="Char0">
    <w:name w:val="页眉 Char"/>
    <w:basedOn w:val="a0"/>
    <w:link w:val="a4"/>
    <w:uiPriority w:val="99"/>
    <w:rsid w:val="00D570A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570A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A52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A526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c.zjhz.hrss.gov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zjzwfw.gov.c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希土</dc:creator>
  <cp:lastModifiedBy>admin</cp:lastModifiedBy>
  <cp:revision>9</cp:revision>
  <dcterms:created xsi:type="dcterms:W3CDTF">2020-04-20T12:14:00Z</dcterms:created>
  <dcterms:modified xsi:type="dcterms:W3CDTF">2020-04-26T07:58:00Z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